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B8" w:rsidRPr="008E6C9B" w:rsidRDefault="008D2EB8" w:rsidP="008E6C9B">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88"/>
        <w:jc w:val="center"/>
        <w:rPr>
          <w:b/>
          <w:bCs/>
          <w:color w:val="000000" w:themeColor="text1"/>
          <w:sz w:val="32"/>
        </w:rPr>
      </w:pPr>
      <w:r w:rsidRPr="008E6C9B">
        <w:rPr>
          <w:b/>
          <w:bCs/>
          <w:color w:val="000000" w:themeColor="text1"/>
          <w:sz w:val="32"/>
        </w:rPr>
        <w:t>MARITIME EMPLOYERS</w:t>
      </w:r>
      <w:r w:rsidR="008E6C9B">
        <w:rPr>
          <w:b/>
          <w:bCs/>
          <w:color w:val="000000" w:themeColor="text1"/>
          <w:sz w:val="32"/>
        </w:rPr>
        <w:t xml:space="preserve"> </w:t>
      </w:r>
      <w:r w:rsidRPr="008E6C9B">
        <w:rPr>
          <w:b/>
          <w:bCs/>
          <w:color w:val="000000" w:themeColor="text1"/>
          <w:sz w:val="32"/>
        </w:rPr>
        <w:t>LIABILITY QUESTIONNAIRE</w:t>
      </w:r>
    </w:p>
    <w:p w:rsidR="00EB6B19" w:rsidRDefault="00EB6B19" w:rsidP="008E6C9B">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88"/>
        <w:jc w:val="center"/>
        <w:rPr>
          <w:b/>
          <w:bCs/>
          <w:sz w:val="40"/>
        </w:rPr>
      </w:pPr>
    </w:p>
    <w:p w:rsidR="008D2EB8"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288"/>
        <w:jc w:val="center"/>
        <w:rPr>
          <w:sz w:val="22"/>
        </w:rPr>
      </w:pPr>
      <w:r>
        <w:rPr>
          <w:b/>
          <w:sz w:val="22"/>
        </w:rPr>
        <w:t>THIS QUESTIONNAIRE IS TO BE COMPLETED AND SIGNED BY THE ASSURED AND WILL FORM PART OF THE INSURANCE POLICY</w:t>
      </w:r>
    </w:p>
    <w:p w:rsidR="008D2EB8"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180"/>
        <w:rPr>
          <w:b/>
          <w:sz w:val="22"/>
        </w:rPr>
      </w:pPr>
    </w:p>
    <w:p w:rsidR="008D2EB8"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180"/>
        <w:rPr>
          <w:b/>
          <w:sz w:val="22"/>
        </w:rPr>
      </w:pPr>
      <w:r>
        <w:rPr>
          <w:b/>
          <w:sz w:val="22"/>
        </w:rPr>
        <w:t xml:space="preserve">The use of "If Any" as an answer to any of the foregoing questions constitutes a representation by the Insured to Underwriters, upon which they are relying, that after diligent inquiry the Insured does not believe it has, or is likely to have during the term of this insurance, any employees who spends 25% or more of their time at work on board watercraft </w:t>
      </w:r>
      <w:r>
        <w:rPr>
          <w:b/>
          <w:sz w:val="22"/>
          <w:szCs w:val="22"/>
        </w:rPr>
        <w:t>or any other facilities capable of floating, whether actually floating at the time the work is performed or not</w:t>
      </w:r>
      <w:r>
        <w:rPr>
          <w:b/>
          <w:sz w:val="22"/>
        </w:rPr>
        <w:t>.</w:t>
      </w:r>
    </w:p>
    <w:p w:rsidR="008D2EB8" w:rsidRDefault="008D2EB8" w:rsidP="008E6C9B">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288"/>
        <w:rPr>
          <w:color w:val="000000"/>
          <w:sz w:val="22"/>
        </w:rPr>
      </w:pPr>
    </w:p>
    <w:p w:rsidR="008D2EB8" w:rsidRDefault="008D2EB8" w:rsidP="008E6C9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rPr>
          <w:szCs w:val="24"/>
        </w:rPr>
      </w:pPr>
    </w:p>
    <w:p w:rsidR="008D2EB8" w:rsidRPr="008E6C9B" w:rsidRDefault="008D2EB8" w:rsidP="008E6C9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1)            </w:t>
      </w:r>
      <w:proofErr w:type="gramStart"/>
      <w:r w:rsidRPr="008E6C9B">
        <w:rPr>
          <w:rFonts w:ascii="Arial" w:hAnsi="Arial" w:cs="Arial"/>
          <w:sz w:val="20"/>
        </w:rPr>
        <w:t>Full  name</w:t>
      </w:r>
      <w:proofErr w:type="gramEnd"/>
      <w:r w:rsidRPr="008E6C9B">
        <w:rPr>
          <w:rFonts w:ascii="Arial" w:hAnsi="Arial" w:cs="Arial"/>
          <w:sz w:val="20"/>
        </w:rPr>
        <w:t xml:space="preserve">  and  address  of Assured </w:t>
      </w:r>
    </w:p>
    <w:p w:rsidR="008D2EB8" w:rsidRPr="008E6C9B" w:rsidRDefault="008D2EB8" w:rsidP="008E6C9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________________________________________________________________________</w:t>
      </w:r>
      <w:r w:rsidR="008E6C9B">
        <w:rPr>
          <w:rFonts w:ascii="Arial" w:hAnsi="Arial" w:cs="Arial"/>
          <w:sz w:val="20"/>
        </w:rPr>
        <w:t>__</w:t>
      </w:r>
      <w:r w:rsidRPr="008E6C9B">
        <w:rPr>
          <w:rFonts w:ascii="Arial" w:hAnsi="Arial" w:cs="Arial"/>
          <w:sz w:val="20"/>
        </w:rPr>
        <w:t>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_______________________________________________________________________________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r w:rsidRPr="008E6C9B">
        <w:rPr>
          <w:rFonts w:ascii="Arial" w:hAnsi="Arial" w:cs="Arial"/>
          <w:color w:val="000000"/>
        </w:rPr>
        <w:t xml:space="preserve"> </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2)          </w:t>
      </w:r>
      <w:proofErr w:type="gramStart"/>
      <w:r w:rsidRPr="008E6C9B">
        <w:rPr>
          <w:rFonts w:ascii="Arial" w:hAnsi="Arial" w:cs="Arial"/>
          <w:sz w:val="20"/>
        </w:rPr>
        <w:t>Full  details</w:t>
      </w:r>
      <w:proofErr w:type="gramEnd"/>
      <w:r w:rsidRPr="008E6C9B">
        <w:rPr>
          <w:rFonts w:ascii="Arial" w:hAnsi="Arial" w:cs="Arial"/>
          <w:sz w:val="20"/>
        </w:rPr>
        <w:t xml:space="preserve">  of  Overwater  Operations </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_______________________________________________________________________________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 xml:space="preserve">               _______________________________________________________________________________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ind w:right="288"/>
        <w:rPr>
          <w:rFonts w:ascii="Arial" w:hAnsi="Arial" w:cs="Arial"/>
          <w:sz w:val="20"/>
        </w:rPr>
      </w:pPr>
      <w:r w:rsidRPr="008E6C9B">
        <w:rPr>
          <w:rFonts w:ascii="Arial" w:hAnsi="Arial" w:cs="Arial"/>
          <w:sz w:val="20"/>
        </w:rPr>
        <w:t>3)            Number of years in business _______________________________________________</w:t>
      </w:r>
    </w:p>
    <w:p w:rsidR="008D2EB8" w:rsidRPr="008E6C9B" w:rsidRDefault="008D2EB8" w:rsidP="008E6C9B">
      <w:pPr>
        <w:pStyle w:val="BodyText"/>
        <w:ind w:right="288"/>
        <w:rPr>
          <w:rFonts w:ascii="Arial" w:hAnsi="Arial" w:cs="Arial"/>
          <w:sz w:val="20"/>
        </w:rPr>
      </w:pPr>
    </w:p>
    <w:p w:rsidR="008D2EB8" w:rsidRPr="008E6C9B" w:rsidRDefault="008D2EB8" w:rsidP="008E6C9B">
      <w:pPr>
        <w:pStyle w:val="BodyText"/>
        <w:ind w:right="288"/>
        <w:rPr>
          <w:rFonts w:ascii="Arial" w:hAnsi="Arial" w:cs="Arial"/>
          <w:sz w:val="20"/>
        </w:rPr>
      </w:pPr>
    </w:p>
    <w:p w:rsidR="008D2EB8" w:rsidRPr="008E6C9B" w:rsidRDefault="008D2EB8" w:rsidP="008E6C9B">
      <w:pPr>
        <w:pStyle w:val="BodyText"/>
        <w:ind w:right="288"/>
        <w:rPr>
          <w:rFonts w:ascii="Arial" w:hAnsi="Arial" w:cs="Arial"/>
          <w:sz w:val="20"/>
        </w:rPr>
      </w:pPr>
      <w:r w:rsidRPr="008E6C9B">
        <w:rPr>
          <w:rFonts w:ascii="Arial" w:hAnsi="Arial" w:cs="Arial"/>
          <w:sz w:val="20"/>
        </w:rPr>
        <w:t>4)           Does insured have a formal safety program? _________________________________</w:t>
      </w:r>
    </w:p>
    <w:p w:rsidR="008D2EB8" w:rsidRPr="008E6C9B" w:rsidRDefault="008D2EB8" w:rsidP="008E6C9B">
      <w:pPr>
        <w:pStyle w:val="BodyText"/>
        <w:ind w:left="75" w:right="288"/>
        <w:rPr>
          <w:rFonts w:ascii="Arial" w:hAnsi="Arial" w:cs="Arial"/>
          <w:sz w:val="20"/>
        </w:rPr>
      </w:pPr>
    </w:p>
    <w:p w:rsidR="008D2EB8" w:rsidRPr="008E6C9B" w:rsidRDefault="008D2EB8" w:rsidP="008E6C9B">
      <w:pPr>
        <w:pStyle w:val="BodyText"/>
        <w:ind w:left="720" w:right="288" w:hanging="720"/>
        <w:rPr>
          <w:rFonts w:ascii="Arial" w:hAnsi="Arial" w:cs="Arial"/>
          <w:sz w:val="20"/>
        </w:rPr>
      </w:pPr>
    </w:p>
    <w:p w:rsidR="008D2EB8" w:rsidRPr="008E6C9B" w:rsidRDefault="008D2EB8" w:rsidP="008E6C9B">
      <w:pPr>
        <w:pStyle w:val="BodyText"/>
        <w:ind w:left="720" w:right="288" w:hanging="720"/>
        <w:rPr>
          <w:rFonts w:ascii="Arial" w:hAnsi="Arial" w:cs="Arial"/>
          <w:sz w:val="20"/>
        </w:rPr>
      </w:pPr>
      <w:r w:rsidRPr="008E6C9B">
        <w:rPr>
          <w:rFonts w:ascii="Arial" w:hAnsi="Arial" w:cs="Arial"/>
          <w:sz w:val="20"/>
        </w:rPr>
        <w:t>5)</w:t>
      </w:r>
      <w:r w:rsidRPr="008E6C9B">
        <w:rPr>
          <w:rFonts w:ascii="Arial" w:hAnsi="Arial" w:cs="Arial"/>
          <w:sz w:val="20"/>
        </w:rPr>
        <w:tab/>
        <w:t xml:space="preserve">Total number of employees exposed overwater per </w:t>
      </w:r>
      <w:proofErr w:type="gramStart"/>
      <w:r w:rsidRPr="008E6C9B">
        <w:rPr>
          <w:rFonts w:ascii="Arial" w:hAnsi="Arial" w:cs="Arial"/>
          <w:sz w:val="20"/>
        </w:rPr>
        <w:t>annum  _</w:t>
      </w:r>
      <w:proofErr w:type="gramEnd"/>
      <w:r w:rsidRPr="008E6C9B">
        <w:rPr>
          <w:rFonts w:ascii="Arial" w:hAnsi="Arial" w:cs="Arial"/>
          <w:sz w:val="20"/>
        </w:rPr>
        <w:t>____________________</w:t>
      </w:r>
    </w:p>
    <w:p w:rsidR="008D2EB8" w:rsidRPr="008E6C9B" w:rsidRDefault="008D2EB8" w:rsidP="008E6C9B">
      <w:pPr>
        <w:pStyle w:val="BodyText"/>
        <w:ind w:left="720" w:right="288" w:hanging="720"/>
        <w:rPr>
          <w:rFonts w:ascii="Arial" w:hAnsi="Arial" w:cs="Arial"/>
          <w:sz w:val="20"/>
        </w:rPr>
      </w:pPr>
    </w:p>
    <w:p w:rsidR="008D2EB8" w:rsidRPr="008E6C9B" w:rsidRDefault="008D2EB8" w:rsidP="008E6C9B">
      <w:pPr>
        <w:pStyle w:val="BodyText"/>
        <w:ind w:left="720" w:right="288" w:hanging="720"/>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6)</w:t>
      </w:r>
      <w:r w:rsidRPr="008E6C9B">
        <w:rPr>
          <w:rFonts w:ascii="Arial" w:hAnsi="Arial" w:cs="Arial"/>
          <w:sz w:val="20"/>
        </w:rPr>
        <w:tab/>
        <w:t>Maximum number of employees exposed overwater a.o.t.     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b/>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7)</w:t>
      </w:r>
      <w:r w:rsidRPr="008E6C9B">
        <w:rPr>
          <w:rFonts w:ascii="Arial" w:hAnsi="Arial" w:cs="Arial"/>
          <w:sz w:val="20"/>
        </w:rPr>
        <w:tab/>
        <w:t>If diving operations state</w:t>
      </w:r>
      <w:r w:rsidR="008E6C9B">
        <w:rPr>
          <w:rFonts w:ascii="Arial" w:hAnsi="Arial" w:cs="Arial"/>
          <w:sz w:val="20"/>
        </w:rPr>
        <w:tab/>
      </w:r>
      <w:r w:rsidRPr="008E6C9B">
        <w:rPr>
          <w:rFonts w:ascii="Arial" w:hAnsi="Arial" w:cs="Arial"/>
          <w:sz w:val="20"/>
        </w:rPr>
        <w:t>a) Number of divers exposed a.o.t.  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600"/>
        <w:rPr>
          <w:rFonts w:ascii="Arial" w:hAnsi="Arial" w:cs="Arial"/>
          <w:sz w:val="20"/>
        </w:rPr>
      </w:pP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t xml:space="preserve"> </w:t>
      </w:r>
      <w:r w:rsidR="008E6C9B">
        <w:rPr>
          <w:rFonts w:ascii="Arial" w:hAnsi="Arial" w:cs="Arial"/>
          <w:sz w:val="20"/>
        </w:rPr>
        <w:tab/>
      </w:r>
      <w:r w:rsidRPr="008E6C9B">
        <w:rPr>
          <w:rFonts w:ascii="Arial" w:hAnsi="Arial" w:cs="Arial"/>
          <w:sz w:val="20"/>
        </w:rPr>
        <w:t>b) Number of tenders exposed a.o.t.____________________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600"/>
        <w:rPr>
          <w:rFonts w:ascii="Arial" w:hAnsi="Arial" w:cs="Arial"/>
          <w:sz w:val="20"/>
        </w:rPr>
      </w:pPr>
      <w:r w:rsidRPr="008E6C9B">
        <w:rPr>
          <w:rFonts w:ascii="Arial" w:hAnsi="Arial" w:cs="Arial"/>
          <w:sz w:val="20"/>
        </w:rPr>
        <w:t xml:space="preserve">   </w:t>
      </w: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008E6C9B">
        <w:rPr>
          <w:rFonts w:ascii="Arial" w:hAnsi="Arial" w:cs="Arial"/>
          <w:sz w:val="20"/>
        </w:rPr>
        <w:tab/>
      </w:r>
      <w:r w:rsidRPr="008E6C9B">
        <w:rPr>
          <w:rFonts w:ascii="Arial" w:hAnsi="Arial" w:cs="Arial"/>
          <w:sz w:val="20"/>
        </w:rPr>
        <w:t xml:space="preserve">c) </w:t>
      </w:r>
      <w:proofErr w:type="gramStart"/>
      <w:r w:rsidRPr="008E6C9B">
        <w:rPr>
          <w:rFonts w:ascii="Arial" w:hAnsi="Arial" w:cs="Arial"/>
          <w:sz w:val="20"/>
        </w:rPr>
        <w:t>Do  Tenders</w:t>
      </w:r>
      <w:proofErr w:type="gramEnd"/>
      <w:r w:rsidRPr="008E6C9B">
        <w:rPr>
          <w:rFonts w:ascii="Arial" w:hAnsi="Arial" w:cs="Arial"/>
          <w:sz w:val="20"/>
        </w:rPr>
        <w:t xml:space="preserve">  dive?                       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180"/>
        <w:rPr>
          <w:rFonts w:ascii="Arial" w:hAnsi="Arial" w:cs="Arial"/>
          <w:sz w:val="20"/>
        </w:rPr>
      </w:pPr>
    </w:p>
    <w:p w:rsidR="008D2EB8" w:rsidRPr="008E6C9B"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180"/>
        <w:rPr>
          <w:rFonts w:ascii="Arial" w:hAnsi="Arial" w:cs="Arial"/>
          <w:sz w:val="20"/>
        </w:rPr>
      </w:pPr>
    </w:p>
    <w:p w:rsidR="008D2EB8" w:rsidRPr="008E6C9B"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720"/>
        <w:rPr>
          <w:rFonts w:ascii="Arial" w:hAnsi="Arial" w:cs="Arial"/>
          <w:sz w:val="20"/>
        </w:rPr>
      </w:pPr>
    </w:p>
    <w:p w:rsidR="008D2EB8" w:rsidRPr="008E6C9B"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720"/>
        <w:rPr>
          <w:rFonts w:ascii="Arial" w:hAnsi="Arial" w:cs="Arial"/>
          <w:sz w:val="20"/>
        </w:rPr>
      </w:pPr>
    </w:p>
    <w:p w:rsidR="008D2EB8" w:rsidRPr="008E6C9B" w:rsidRDefault="008D2EB8" w:rsidP="008E6C9B">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right="288" w:hanging="720"/>
        <w:rPr>
          <w:rFonts w:ascii="Arial" w:hAnsi="Arial" w:cs="Arial"/>
          <w:sz w:val="20"/>
        </w:rPr>
      </w:pPr>
      <w:r w:rsidRPr="008E6C9B">
        <w:rPr>
          <w:rFonts w:ascii="Arial" w:hAnsi="Arial" w:cs="Arial"/>
          <w:sz w:val="20"/>
        </w:rPr>
        <w:t>8)</w:t>
      </w:r>
      <w:r w:rsidRPr="008E6C9B">
        <w:rPr>
          <w:rFonts w:ascii="Arial" w:hAnsi="Arial" w:cs="Arial"/>
          <w:sz w:val="20"/>
        </w:rPr>
        <w:tab/>
        <w:t xml:space="preserve">Gross payroll split - indicate the amount of payroll earned at each of the following categories: </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600"/>
        <w:rPr>
          <w:rFonts w:ascii="Arial" w:hAnsi="Arial" w:cs="Arial"/>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933"/>
      </w:tblGrid>
      <w:tr w:rsidR="008D2EB8" w:rsidRPr="008E6C9B">
        <w:tc>
          <w:tcPr>
            <w:tcW w:w="2287" w:type="dxa"/>
            <w:shd w:val="clear" w:color="auto" w:fill="E6E6E6"/>
          </w:tcPr>
          <w:p w:rsidR="008D2EB8" w:rsidRPr="008E6C9B" w:rsidRDefault="008D2EB8" w:rsidP="008E6C9B">
            <w:pPr>
              <w:pStyle w:val="BodyText"/>
              <w:tabs>
                <w:tab w:val="left" w:pos="2880"/>
              </w:tabs>
              <w:ind w:right="288"/>
              <w:rPr>
                <w:rFonts w:ascii="Arial" w:hAnsi="Arial" w:cs="Arial"/>
                <w:bCs/>
                <w:sz w:val="20"/>
              </w:rPr>
            </w:pPr>
            <w:r w:rsidRPr="008E6C9B">
              <w:rPr>
                <w:rFonts w:ascii="Arial" w:hAnsi="Arial" w:cs="Arial"/>
                <w:bCs/>
                <w:sz w:val="20"/>
              </w:rPr>
              <w:t>Work Performed on</w:t>
            </w:r>
          </w:p>
        </w:tc>
        <w:tc>
          <w:tcPr>
            <w:tcW w:w="2933" w:type="dxa"/>
            <w:shd w:val="clear" w:color="auto" w:fill="E6E6E6"/>
          </w:tcPr>
          <w:p w:rsidR="008D2EB8" w:rsidRPr="008E6C9B" w:rsidRDefault="008D2EB8" w:rsidP="008E6C9B">
            <w:pPr>
              <w:pStyle w:val="BodyText"/>
              <w:ind w:left="72" w:right="288" w:hanging="72"/>
              <w:rPr>
                <w:rFonts w:ascii="Arial" w:hAnsi="Arial" w:cs="Arial"/>
                <w:bCs/>
                <w:sz w:val="20"/>
              </w:rPr>
            </w:pPr>
            <w:r w:rsidRPr="008E6C9B">
              <w:rPr>
                <w:rFonts w:ascii="Arial" w:hAnsi="Arial" w:cs="Arial"/>
                <w:bCs/>
                <w:sz w:val="20"/>
              </w:rPr>
              <w:t>Payroll</w:t>
            </w:r>
          </w:p>
        </w:tc>
      </w:tr>
      <w:tr w:rsidR="008D2EB8" w:rsidRPr="008E6C9B">
        <w:trPr>
          <w:trHeight w:val="432"/>
        </w:trPr>
        <w:tc>
          <w:tcPr>
            <w:tcW w:w="2287"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Total Payroll</w:t>
            </w:r>
          </w:p>
        </w:tc>
        <w:tc>
          <w:tcPr>
            <w:tcW w:w="2933"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2287"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USL&amp;H Payroll</w:t>
            </w:r>
          </w:p>
        </w:tc>
        <w:tc>
          <w:tcPr>
            <w:tcW w:w="2933"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2287"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Jones Act Payroll</w:t>
            </w:r>
          </w:p>
        </w:tc>
        <w:tc>
          <w:tcPr>
            <w:tcW w:w="2933"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2287"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Land payroll</w:t>
            </w:r>
          </w:p>
        </w:tc>
        <w:tc>
          <w:tcPr>
            <w:tcW w:w="2933" w:type="dxa"/>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bl>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9)</w:t>
      </w:r>
      <w:r w:rsidRPr="008E6C9B">
        <w:rPr>
          <w:rFonts w:ascii="Arial" w:hAnsi="Arial" w:cs="Arial"/>
          <w:sz w:val="20"/>
        </w:rPr>
        <w:tab/>
        <w:t xml:space="preserve">Does Assured own and/or operate any Watercraft?  If yes, state full details </w:t>
      </w:r>
    </w:p>
    <w:p w:rsidR="008D2EB8" w:rsidRPr="008E6C9B" w:rsidRDefault="008D2EB8" w:rsidP="008E6C9B">
      <w:pPr>
        <w:pStyle w:val="BodyTex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288"/>
        <w:rPr>
          <w:rFonts w:ascii="Arial" w:hAnsi="Arial" w:cs="Arial"/>
          <w:sz w:val="20"/>
        </w:rPr>
      </w:pPr>
      <w:r w:rsidRPr="008E6C9B">
        <w:rPr>
          <w:rFonts w:ascii="Arial" w:hAnsi="Arial" w:cs="Arial"/>
          <w:sz w:val="20"/>
        </w:rPr>
        <w:tab/>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288"/>
        <w:rPr>
          <w:rFonts w:ascii="Arial" w:hAnsi="Arial" w:cs="Arial"/>
          <w:sz w:val="20"/>
        </w:rPr>
      </w:pPr>
      <w:r w:rsidRPr="008E6C9B">
        <w:rPr>
          <w:rFonts w:ascii="Arial" w:hAnsi="Arial" w:cs="Arial"/>
          <w:sz w:val="20"/>
        </w:rPr>
        <w:t>_______________________________________________________________________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ind w:left="720" w:right="288"/>
        <w:rPr>
          <w:rFonts w:ascii="Arial" w:hAnsi="Arial" w:cs="Arial"/>
          <w:sz w:val="20"/>
        </w:rPr>
      </w:pPr>
    </w:p>
    <w:p w:rsidR="008D2EB8" w:rsidRPr="008E6C9B" w:rsidRDefault="008D2EB8" w:rsidP="008E6C9B">
      <w:pPr>
        <w:pStyle w:val="BodyText"/>
        <w:ind w:left="720" w:right="288" w:hanging="720"/>
        <w:rPr>
          <w:rFonts w:ascii="Arial" w:hAnsi="Arial" w:cs="Arial"/>
          <w:sz w:val="20"/>
        </w:rPr>
      </w:pPr>
      <w:r w:rsidRPr="008E6C9B">
        <w:rPr>
          <w:rFonts w:ascii="Arial" w:hAnsi="Arial" w:cs="Arial"/>
          <w:sz w:val="20"/>
        </w:rPr>
        <w:t>10)</w:t>
      </w:r>
      <w:r w:rsidRPr="008E6C9B">
        <w:rPr>
          <w:rFonts w:ascii="Arial" w:hAnsi="Arial" w:cs="Arial"/>
          <w:sz w:val="20"/>
        </w:rPr>
        <w:tab/>
        <w:t>Does every employee spend 75% or more of their employment working on land based jobs? Land based jobs contemplate no offshore or vessel based work.  Yes__</w:t>
      </w:r>
      <w:proofErr w:type="gramStart"/>
      <w:r w:rsidRPr="008E6C9B">
        <w:rPr>
          <w:rFonts w:ascii="Arial" w:hAnsi="Arial" w:cs="Arial"/>
          <w:sz w:val="20"/>
        </w:rPr>
        <w:t>_  No</w:t>
      </w:r>
      <w:proofErr w:type="gramEnd"/>
      <w:r w:rsidRPr="008E6C9B">
        <w:rPr>
          <w:rFonts w:ascii="Arial" w:hAnsi="Arial" w:cs="Arial"/>
          <w:sz w:val="20"/>
        </w:rPr>
        <w:t xml:space="preserve">___ </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b/>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b/>
        <w:t xml:space="preserve">If “No” please complete the following table giving a breakdown of your </w:t>
      </w:r>
      <w:r w:rsidRPr="008E6C9B">
        <w:rPr>
          <w:rFonts w:ascii="Arial" w:hAnsi="Arial" w:cs="Arial"/>
          <w:sz w:val="20"/>
          <w:u w:val="single"/>
        </w:rPr>
        <w:t xml:space="preserve">total </w:t>
      </w:r>
      <w:r w:rsidRPr="008E6C9B">
        <w:rPr>
          <w:rFonts w:ascii="Arial" w:hAnsi="Arial" w:cs="Arial"/>
          <w:sz w:val="20"/>
        </w:rPr>
        <w:t>payrolls, revenues and employees.</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288" w:hanging="57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1146"/>
        <w:gridCol w:w="1333"/>
        <w:gridCol w:w="1661"/>
      </w:tblGrid>
      <w:tr w:rsidR="008D2EB8" w:rsidRPr="008E6C9B">
        <w:tc>
          <w:tcPr>
            <w:tcW w:w="0" w:type="auto"/>
            <w:shd w:val="clear" w:color="auto" w:fill="E6E6E6"/>
          </w:tcPr>
          <w:p w:rsidR="008D2EB8" w:rsidRPr="008E6C9B" w:rsidRDefault="008D2EB8" w:rsidP="008E6C9B">
            <w:pPr>
              <w:pStyle w:val="BodyText"/>
              <w:tabs>
                <w:tab w:val="left" w:pos="2880"/>
              </w:tabs>
              <w:ind w:right="288"/>
              <w:rPr>
                <w:rFonts w:ascii="Arial" w:hAnsi="Arial" w:cs="Arial"/>
                <w:bCs/>
                <w:sz w:val="20"/>
              </w:rPr>
            </w:pPr>
            <w:r w:rsidRPr="008E6C9B">
              <w:rPr>
                <w:rFonts w:ascii="Arial" w:hAnsi="Arial" w:cs="Arial"/>
                <w:bCs/>
                <w:sz w:val="20"/>
              </w:rPr>
              <w:t>Work Performed on</w:t>
            </w:r>
          </w:p>
        </w:tc>
        <w:tc>
          <w:tcPr>
            <w:tcW w:w="1146" w:type="dxa"/>
            <w:shd w:val="clear" w:color="auto" w:fill="E6E6E6"/>
          </w:tcPr>
          <w:p w:rsidR="008D2EB8" w:rsidRPr="008E6C9B" w:rsidRDefault="008D2EB8" w:rsidP="008E6C9B">
            <w:pPr>
              <w:pStyle w:val="BodyText"/>
              <w:ind w:left="72" w:right="288" w:hanging="72"/>
              <w:rPr>
                <w:rFonts w:ascii="Arial" w:hAnsi="Arial" w:cs="Arial"/>
                <w:bCs/>
                <w:sz w:val="20"/>
              </w:rPr>
            </w:pPr>
            <w:r w:rsidRPr="008E6C9B">
              <w:rPr>
                <w:rFonts w:ascii="Arial" w:hAnsi="Arial" w:cs="Arial"/>
                <w:bCs/>
                <w:sz w:val="20"/>
              </w:rPr>
              <w:t xml:space="preserve">Payroll </w:t>
            </w:r>
          </w:p>
        </w:tc>
        <w:tc>
          <w:tcPr>
            <w:tcW w:w="1126" w:type="dxa"/>
            <w:shd w:val="clear" w:color="auto" w:fill="E6E6E6"/>
          </w:tcPr>
          <w:p w:rsidR="008D2EB8" w:rsidRPr="008E6C9B" w:rsidRDefault="008D2EB8" w:rsidP="008E6C9B">
            <w:pPr>
              <w:pStyle w:val="BodyText"/>
              <w:ind w:right="288" w:hanging="72"/>
              <w:rPr>
                <w:rFonts w:ascii="Arial" w:hAnsi="Arial" w:cs="Arial"/>
                <w:bCs/>
                <w:sz w:val="20"/>
              </w:rPr>
            </w:pPr>
            <w:r w:rsidRPr="008E6C9B">
              <w:rPr>
                <w:rFonts w:ascii="Arial" w:hAnsi="Arial" w:cs="Arial"/>
                <w:bCs/>
                <w:sz w:val="20"/>
              </w:rPr>
              <w:t>Revenues</w:t>
            </w:r>
          </w:p>
        </w:tc>
        <w:tc>
          <w:tcPr>
            <w:tcW w:w="0" w:type="auto"/>
            <w:shd w:val="clear" w:color="auto" w:fill="E6E6E6"/>
          </w:tcPr>
          <w:p w:rsidR="008D2EB8" w:rsidRPr="008E6C9B" w:rsidRDefault="008D2EB8" w:rsidP="008E6C9B">
            <w:pPr>
              <w:pStyle w:val="BodyText"/>
              <w:tabs>
                <w:tab w:val="left" w:pos="1692"/>
              </w:tabs>
              <w:ind w:right="288"/>
              <w:rPr>
                <w:rFonts w:ascii="Arial" w:hAnsi="Arial" w:cs="Arial"/>
                <w:bCs/>
                <w:sz w:val="20"/>
              </w:rPr>
            </w:pPr>
            <w:r w:rsidRPr="008E6C9B">
              <w:rPr>
                <w:rFonts w:ascii="Arial" w:hAnsi="Arial" w:cs="Arial"/>
                <w:bCs/>
                <w:sz w:val="20"/>
              </w:rPr>
              <w:t># Employees</w:t>
            </w: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Land</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Dry Docks, Piers, Shipyards, Stevedores</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Jack-ups, Semi-Submersibles, etc.</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Offshore Fixed Platforms</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Watercraft, Drill Barges, etc.</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Other (identify)</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r w:rsidR="008D2EB8" w:rsidRPr="008E6C9B">
        <w:trPr>
          <w:trHeight w:val="432"/>
        </w:trPr>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bCs/>
                <w:sz w:val="20"/>
              </w:rPr>
            </w:pPr>
            <w:r w:rsidRPr="008E6C9B">
              <w:rPr>
                <w:rFonts w:ascii="Arial" w:hAnsi="Arial" w:cs="Arial"/>
                <w:bCs/>
                <w:sz w:val="20"/>
              </w:rPr>
              <w:t>Total</w:t>
            </w: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c>
          <w:tcPr>
            <w:tcW w:w="0" w:type="auto"/>
          </w:tcPr>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tc>
      </w:tr>
    </w:tbl>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11)</w:t>
      </w:r>
      <w:r w:rsidRPr="008E6C9B">
        <w:rPr>
          <w:rFonts w:ascii="Arial" w:hAnsi="Arial" w:cs="Arial"/>
          <w:sz w:val="20"/>
        </w:rPr>
        <w:tab/>
        <w:t xml:space="preserve">Do/Will employees work on or from Watercraft? Yes___  </w:t>
      </w:r>
      <w:r w:rsidR="008E6C9B">
        <w:rPr>
          <w:rFonts w:ascii="Arial" w:hAnsi="Arial" w:cs="Arial"/>
          <w:sz w:val="20"/>
        </w:rPr>
        <w:tab/>
      </w:r>
      <w:r w:rsidR="008E6C9B">
        <w:rPr>
          <w:rFonts w:ascii="Arial" w:hAnsi="Arial" w:cs="Arial"/>
          <w:sz w:val="20"/>
        </w:rPr>
        <w:tab/>
      </w:r>
      <w:r w:rsidRPr="008E6C9B">
        <w:rPr>
          <w:rFonts w:ascii="Arial" w:hAnsi="Arial" w:cs="Arial"/>
          <w:sz w:val="20"/>
        </w:rPr>
        <w:t>No___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p>
    <w:p w:rsid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12)</w:t>
      </w:r>
      <w:r w:rsidRPr="008E6C9B">
        <w:rPr>
          <w:rFonts w:ascii="Arial" w:hAnsi="Arial" w:cs="Arial"/>
          <w:sz w:val="20"/>
        </w:rPr>
        <w:tab/>
        <w:t xml:space="preserve">Do/Will employees keep any of their tools or equipment on Watercraft? </w:t>
      </w:r>
    </w:p>
    <w:p w:rsidR="008D2EB8" w:rsidRPr="008E6C9B" w:rsidRDefault="008E6C9B"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Pr>
          <w:rFonts w:ascii="Arial" w:hAnsi="Arial" w:cs="Arial"/>
          <w:sz w:val="20"/>
        </w:rPr>
        <w:tab/>
      </w:r>
      <w:r>
        <w:rPr>
          <w:rFonts w:ascii="Arial" w:hAnsi="Arial" w:cs="Arial"/>
          <w:sz w:val="20"/>
        </w:rPr>
        <w:tab/>
      </w:r>
      <w:r w:rsidR="008D2EB8" w:rsidRPr="008E6C9B">
        <w:rPr>
          <w:rFonts w:ascii="Arial" w:hAnsi="Arial" w:cs="Arial"/>
          <w:sz w:val="20"/>
        </w:rPr>
        <w:t>Yes___         No___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13)</w:t>
      </w:r>
      <w:r w:rsidRPr="008E6C9B">
        <w:rPr>
          <w:rFonts w:ascii="Arial" w:hAnsi="Arial" w:cs="Arial"/>
          <w:sz w:val="20"/>
        </w:rPr>
        <w:tab/>
        <w:t xml:space="preserve">Any operations outside the United States or Gulf of Mexico? If </w:t>
      </w:r>
      <w:proofErr w:type="gramStart"/>
      <w:r w:rsidRPr="008E6C9B">
        <w:rPr>
          <w:rFonts w:ascii="Arial" w:hAnsi="Arial" w:cs="Arial"/>
          <w:sz w:val="20"/>
        </w:rPr>
        <w:t>Yes</w:t>
      </w:r>
      <w:proofErr w:type="gramEnd"/>
      <w:r w:rsidRPr="008E6C9B">
        <w:rPr>
          <w:rFonts w:ascii="Arial" w:hAnsi="Arial" w:cs="Arial"/>
          <w:sz w:val="20"/>
        </w:rPr>
        <w:t>, describe:</w:t>
      </w:r>
      <w:r w:rsidR="008E6C9B">
        <w:rPr>
          <w:rFonts w:ascii="Arial" w:hAnsi="Arial" w:cs="Arial"/>
          <w:sz w:val="20"/>
        </w:rPr>
        <w:t xml:space="preserve"> </w:t>
      </w:r>
      <w:r w:rsidRPr="008E6C9B">
        <w:rPr>
          <w:rFonts w:ascii="Arial" w:hAnsi="Arial" w:cs="Arial"/>
          <w:sz w:val="20"/>
        </w:rPr>
        <w:t>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ab/>
        <w:t>________________________________________________________________________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lastRenderedPageBreak/>
        <w:t>14)</w:t>
      </w:r>
      <w:r w:rsidRPr="008E6C9B">
        <w:rPr>
          <w:rFonts w:ascii="Arial" w:hAnsi="Arial" w:cs="Arial"/>
          <w:sz w:val="20"/>
        </w:rPr>
        <w:tab/>
        <w:t>Full five years loss record including reserves?</w:t>
      </w:r>
      <w:r w:rsidR="008E6C9B">
        <w:rPr>
          <w:rFonts w:ascii="Arial" w:hAnsi="Arial" w:cs="Arial"/>
          <w:sz w:val="20"/>
        </w:rPr>
        <w:t xml:space="preserve"> </w:t>
      </w:r>
      <w:r w:rsidRPr="008E6C9B">
        <w:rPr>
          <w:rFonts w:ascii="Arial" w:hAnsi="Arial" w:cs="Arial"/>
          <w:sz w:val="20"/>
        </w:rPr>
        <w:t>__________________________ ______________________________________________________________________________________________________________________________________________________________________________________________________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15)</w:t>
      </w:r>
      <w:r w:rsidRPr="008E6C9B">
        <w:rPr>
          <w:rFonts w:ascii="Arial" w:hAnsi="Arial" w:cs="Arial"/>
          <w:sz w:val="20"/>
        </w:rPr>
        <w:tab/>
        <w:t>A.  Present   Insurers_____________________________________________________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b/>
        <w:t>B.  Limits Carried _______________________________________________________</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r w:rsidRPr="008E6C9B">
        <w:rPr>
          <w:rFonts w:ascii="Arial" w:hAnsi="Arial" w:cs="Arial"/>
          <w:sz w:val="20"/>
        </w:rPr>
        <w:t>Premium____________________________________________________________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16)</w:t>
      </w:r>
      <w:r w:rsidRPr="008E6C9B">
        <w:rPr>
          <w:rFonts w:ascii="Arial" w:hAnsi="Arial" w:cs="Arial"/>
          <w:sz w:val="20"/>
        </w:rPr>
        <w:tab/>
        <w:t>Limit required___________________________________________________________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w:t>
      </w:r>
      <w:r w:rsidRPr="008E6C9B">
        <w:rPr>
          <w:rFonts w:ascii="Arial" w:hAnsi="Arial" w:cs="Arial"/>
          <w:sz w:val="20"/>
        </w:rPr>
        <w:tab/>
        <w:t xml:space="preserve">It is further noted and agreed that as the applicant I/We are under a continuing obligation to immediately notify underwriters via my/our broker of any material alteration to the nature, extent or size of my/our operations described </w:t>
      </w:r>
      <w:r w:rsidR="008E6C9B" w:rsidRPr="008E6C9B">
        <w:rPr>
          <w:rFonts w:ascii="Arial" w:hAnsi="Arial" w:cs="Arial"/>
          <w:sz w:val="20"/>
        </w:rPr>
        <w:t xml:space="preserve">herein. </w:t>
      </w:r>
      <w:r w:rsidRPr="008E6C9B">
        <w:rPr>
          <w:rFonts w:ascii="Arial" w:hAnsi="Arial" w:cs="Arial"/>
          <w:sz w:val="20"/>
        </w:rPr>
        <w:t>Examples of material alterations would include but would not be limited to:</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288"/>
        <w:rPr>
          <w:rFonts w:ascii="Arial" w:hAnsi="Arial" w:cs="Arial"/>
          <w:sz w:val="20"/>
        </w:rPr>
      </w:pPr>
      <w:r w:rsidRPr="008E6C9B">
        <w:rPr>
          <w:rFonts w:ascii="Arial" w:hAnsi="Arial" w:cs="Arial"/>
          <w:sz w:val="20"/>
        </w:rPr>
        <w:t xml:space="preserve">- A change in operation such that employees covered hereunder work on   watercraft for more than 25% </w:t>
      </w:r>
      <w:r w:rsidR="008E6C9B" w:rsidRPr="008E6C9B">
        <w:rPr>
          <w:rFonts w:ascii="Arial" w:hAnsi="Arial" w:cs="Arial"/>
          <w:sz w:val="20"/>
        </w:rPr>
        <w:t>of their</w:t>
      </w:r>
      <w:r w:rsidRPr="008E6C9B">
        <w:rPr>
          <w:rFonts w:ascii="Arial" w:hAnsi="Arial" w:cs="Arial"/>
          <w:sz w:val="20"/>
        </w:rPr>
        <w:t xml:space="preserve"> annual employment.</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right="288"/>
        <w:rPr>
          <w:rFonts w:ascii="Arial" w:hAnsi="Arial" w:cs="Arial"/>
          <w:sz w:val="20"/>
        </w:rPr>
      </w:pPr>
      <w:r w:rsidRPr="008E6C9B">
        <w:rPr>
          <w:rFonts w:ascii="Arial" w:hAnsi="Arial" w:cs="Arial"/>
          <w:sz w:val="20"/>
        </w:rPr>
        <w:tab/>
      </w:r>
      <w:r w:rsidRPr="008E6C9B">
        <w:rPr>
          <w:rFonts w:ascii="Arial" w:hAnsi="Arial" w:cs="Arial"/>
          <w:sz w:val="20"/>
        </w:rPr>
        <w:tab/>
      </w:r>
      <w:r w:rsidRPr="008E6C9B">
        <w:rPr>
          <w:rFonts w:ascii="Arial" w:hAnsi="Arial" w:cs="Arial"/>
          <w:sz w:val="20"/>
        </w:rPr>
        <w:tab/>
        <w:t xml:space="preserve">- The ownership and/or operation of new and/or </w:t>
      </w:r>
      <w:proofErr w:type="gramStart"/>
      <w:r w:rsidRPr="008E6C9B">
        <w:rPr>
          <w:rFonts w:ascii="Arial" w:hAnsi="Arial" w:cs="Arial"/>
          <w:sz w:val="20"/>
        </w:rPr>
        <w:t xml:space="preserve">additional </w:t>
      </w:r>
      <w:r w:rsidR="000E1CEC">
        <w:rPr>
          <w:rFonts w:ascii="Arial" w:hAnsi="Arial" w:cs="Arial"/>
          <w:sz w:val="20"/>
        </w:rPr>
        <w:t xml:space="preserve"> </w:t>
      </w:r>
      <w:r w:rsidRPr="008E6C9B">
        <w:rPr>
          <w:rFonts w:ascii="Arial" w:hAnsi="Arial" w:cs="Arial"/>
          <w:sz w:val="20"/>
        </w:rPr>
        <w:t>watercraft</w:t>
      </w:r>
      <w:proofErr w:type="gramEnd"/>
      <w:r w:rsidRPr="008E6C9B">
        <w:rPr>
          <w:rFonts w:ascii="Arial" w:hAnsi="Arial" w:cs="Arial"/>
          <w:sz w:val="20"/>
        </w:rPr>
        <w:t>.</w:t>
      </w:r>
      <w:bookmarkStart w:id="0" w:name="_GoBack"/>
      <w:bookmarkEnd w:id="0"/>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b)</w:t>
      </w:r>
      <w:r w:rsidRPr="008E6C9B">
        <w:rPr>
          <w:rFonts w:ascii="Arial" w:hAnsi="Arial" w:cs="Arial"/>
          <w:sz w:val="20"/>
        </w:rPr>
        <w:tab/>
        <w:t>I/We hereby warrant that the information provided above is complete and accurate to the best of my/our knowledge and belief.  It is my/our understanding that underwriters shall rely upon the information and representations listed above in determining the terms, rates and conditions of coverage.</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c)</w:t>
      </w:r>
      <w:r w:rsidRPr="008E6C9B">
        <w:rPr>
          <w:rFonts w:ascii="Arial" w:hAnsi="Arial" w:cs="Arial"/>
          <w:sz w:val="20"/>
        </w:rPr>
        <w:tab/>
        <w:t>It is understood that any misrepresentation or omission shall constitute ground for immediate cancellation of coverage and denial of claims, if any.</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d)</w:t>
      </w:r>
      <w:r w:rsidRPr="008E6C9B">
        <w:rPr>
          <w:rFonts w:ascii="Arial" w:hAnsi="Arial" w:cs="Arial"/>
          <w:sz w:val="20"/>
        </w:rPr>
        <w:tab/>
        <w:t>It is further understood that this application shall be attached to and form part of the policy should one be issued.</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Note:</w:t>
      </w:r>
      <w:r w:rsidRPr="008E6C9B">
        <w:rPr>
          <w:rFonts w:ascii="Arial" w:hAnsi="Arial" w:cs="Arial"/>
          <w:sz w:val="20"/>
        </w:rPr>
        <w:tab/>
        <w:t>The definition of a Watercraft is a vessel or structure other than a fixed permanent platform which is capable of navigation, either under its own power or being towed.</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8" w:hanging="720"/>
        <w:rPr>
          <w:rFonts w:ascii="Arial" w:hAnsi="Arial" w:cs="Arial"/>
          <w:sz w:val="20"/>
        </w:rPr>
      </w:pPr>
      <w:r w:rsidRPr="008E6C9B">
        <w:rPr>
          <w:rFonts w:ascii="Arial" w:hAnsi="Arial" w:cs="Arial"/>
          <w:sz w:val="20"/>
        </w:rPr>
        <w:tab/>
        <w:t xml:space="preserve">Jack-ups, semi submersibles and similar structures are deemed to be </w:t>
      </w:r>
      <w:r w:rsidRPr="008E6C9B">
        <w:rPr>
          <w:rFonts w:ascii="Arial" w:hAnsi="Arial" w:cs="Arial"/>
          <w:sz w:val="20"/>
          <w:u w:val="single"/>
        </w:rPr>
        <w:t xml:space="preserve">watercraft for the purpose of this questionnaire any insurance placed in reliance hereon. </w:t>
      </w: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Arial" w:hAnsi="Arial" w:cs="Arial"/>
          <w:color w:val="00000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3" w:right="288" w:hanging="5043"/>
        <w:rPr>
          <w:rFonts w:ascii="Arial" w:hAnsi="Arial" w:cs="Arial"/>
          <w:sz w:val="20"/>
        </w:rPr>
      </w:pP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3" w:right="288" w:hanging="5043"/>
        <w:rPr>
          <w:rFonts w:ascii="Arial" w:hAnsi="Arial" w:cs="Arial"/>
          <w:sz w:val="20"/>
        </w:rPr>
      </w:pPr>
      <w:r w:rsidRPr="008E6C9B">
        <w:rPr>
          <w:rFonts w:ascii="Arial" w:hAnsi="Arial" w:cs="Arial"/>
          <w:sz w:val="20"/>
        </w:rPr>
        <w:t>Dated_______________________________</w:t>
      </w:r>
      <w:r w:rsidRPr="008E6C9B">
        <w:rPr>
          <w:rFonts w:ascii="Arial" w:hAnsi="Arial" w:cs="Arial"/>
          <w:sz w:val="20"/>
        </w:rPr>
        <w:tab/>
        <w:t xml:space="preserve"> Signed _____________________________</w:t>
      </w:r>
    </w:p>
    <w:p w:rsidR="008D2EB8" w:rsidRPr="008E6C9B" w:rsidRDefault="008D2EB8" w:rsidP="008E6C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288" w:hanging="5760"/>
        <w:rPr>
          <w:rFonts w:ascii="Arial" w:hAnsi="Arial" w:cs="Arial"/>
          <w:sz w:val="20"/>
        </w:rPr>
      </w:pP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r>
      <w:r w:rsidRPr="008E6C9B">
        <w:rPr>
          <w:rFonts w:ascii="Arial" w:hAnsi="Arial" w:cs="Arial"/>
          <w:sz w:val="20"/>
        </w:rPr>
        <w:tab/>
        <w:t xml:space="preserve">                ASSURED</w:t>
      </w:r>
    </w:p>
    <w:sectPr w:rsidR="008D2EB8" w:rsidRPr="008E6C9B" w:rsidSect="008E6C9B">
      <w:footerReference w:type="default" r:id="rId7"/>
      <w:headerReference w:type="first" r:id="rId8"/>
      <w:pgSz w:w="12240" w:h="15840"/>
      <w:pgMar w:top="1200" w:right="1200" w:bottom="1200" w:left="1200" w:header="0" w:footer="89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92" w:rsidRDefault="00326692" w:rsidP="00BA5E17">
      <w:r>
        <w:separator/>
      </w:r>
    </w:p>
  </w:endnote>
  <w:endnote w:type="continuationSeparator" w:id="0">
    <w:p w:rsidR="00326692" w:rsidRDefault="00326692" w:rsidP="00BA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17" w:rsidRPr="008E6C9B" w:rsidRDefault="00BA5E17" w:rsidP="00BA5E17">
    <w:pPr>
      <w:pStyle w:val="Footer"/>
      <w:jc w:val="center"/>
      <w:rPr>
        <w:rFonts w:asciiTheme="minorHAnsi" w:hAnsiTheme="minorHAnsi"/>
      </w:rPr>
    </w:pPr>
    <w:r w:rsidRPr="008E6C9B">
      <w:rPr>
        <w:rFonts w:asciiTheme="minorHAnsi" w:hAnsiTheme="minorHAnsi"/>
      </w:rPr>
      <w:t xml:space="preserve">Page </w:t>
    </w:r>
    <w:r w:rsidRPr="008E6C9B">
      <w:rPr>
        <w:rFonts w:asciiTheme="minorHAnsi" w:hAnsiTheme="minorHAnsi"/>
      </w:rPr>
      <w:fldChar w:fldCharType="begin"/>
    </w:r>
    <w:r w:rsidRPr="008E6C9B">
      <w:rPr>
        <w:rFonts w:asciiTheme="minorHAnsi" w:hAnsiTheme="minorHAnsi"/>
      </w:rPr>
      <w:instrText xml:space="preserve"> PAGE   \* MERGEFORMAT </w:instrText>
    </w:r>
    <w:r w:rsidRPr="008E6C9B">
      <w:rPr>
        <w:rFonts w:asciiTheme="minorHAnsi" w:hAnsiTheme="minorHAnsi"/>
      </w:rPr>
      <w:fldChar w:fldCharType="separate"/>
    </w:r>
    <w:r w:rsidR="000E1CEC">
      <w:rPr>
        <w:rFonts w:asciiTheme="minorHAnsi" w:hAnsiTheme="minorHAnsi"/>
        <w:noProof/>
      </w:rPr>
      <w:t>3</w:t>
    </w:r>
    <w:r w:rsidRPr="008E6C9B">
      <w:rPr>
        <w:rFonts w:asciiTheme="minorHAnsi" w:hAnsiTheme="minorHAnsi"/>
      </w:rPr>
      <w:fldChar w:fldCharType="end"/>
    </w:r>
    <w:r w:rsidRPr="008E6C9B">
      <w:rPr>
        <w:rFonts w:asciiTheme="minorHAnsi" w:hAnsiTheme="minorHAnsi"/>
      </w:rPr>
      <w:t xml:space="preserve"> of 3</w:t>
    </w:r>
  </w:p>
  <w:p w:rsidR="00BA5E17" w:rsidRPr="008E6C9B" w:rsidRDefault="00BA5E17" w:rsidP="00BA5E17">
    <w:pPr>
      <w:pStyle w:val="Footer"/>
      <w:rPr>
        <w:rFonts w:asciiTheme="minorHAnsi" w:hAnsiTheme="minorHAnsi"/>
      </w:rPr>
    </w:pPr>
    <w:r w:rsidRPr="008E6C9B">
      <w:rPr>
        <w:rFonts w:asciiTheme="minorHAnsi" w:hAnsiTheme="minorHAnsi"/>
      </w:rPr>
      <w:t>BEP-730 (01 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92" w:rsidRDefault="00326692" w:rsidP="00BA5E17">
      <w:r>
        <w:separator/>
      </w:r>
    </w:p>
  </w:footnote>
  <w:footnote w:type="continuationSeparator" w:id="0">
    <w:p w:rsidR="00326692" w:rsidRDefault="00326692" w:rsidP="00BA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9B" w:rsidRPr="001D584E" w:rsidRDefault="008E6C9B" w:rsidP="008E6C9B">
    <w:pPr>
      <w:tabs>
        <w:tab w:val="left" w:pos="-1620"/>
        <w:tab w:val="left" w:pos="1800"/>
        <w:tab w:val="left" w:pos="3690"/>
      </w:tabs>
      <w:rPr>
        <w:rFonts w:ascii="Candara" w:hAnsi="Candara" w:cs="Cambria"/>
        <w:b/>
        <w:sz w:val="18"/>
        <w:szCs w:val="18"/>
      </w:rPr>
    </w:pPr>
    <w:r>
      <w:rPr>
        <w:noProof/>
      </w:rPr>
      <w:drawing>
        <wp:anchor distT="0" distB="0" distL="114300" distR="114300" simplePos="0" relativeHeight="251661312" behindDoc="0" locked="0" layoutInCell="1" allowOverlap="1" wp14:anchorId="7F1250E2" wp14:editId="7CB5F9D7">
          <wp:simplePos x="0" y="0"/>
          <wp:positionH relativeFrom="margin">
            <wp:align>left</wp:align>
          </wp:positionH>
          <wp:positionV relativeFrom="page">
            <wp:posOffset>9525</wp:posOffset>
          </wp:positionV>
          <wp:extent cx="1149985" cy="1325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C9B" w:rsidRDefault="008E6C9B" w:rsidP="008E6C9B">
    <w:pPr>
      <w:tabs>
        <w:tab w:val="left" w:pos="-1620"/>
        <w:tab w:val="left" w:pos="2160"/>
      </w:tabs>
      <w:rPr>
        <w:rFonts w:ascii="Candara" w:hAnsi="Candara" w:cs="Cambria"/>
        <w:b/>
        <w:sz w:val="28"/>
        <w:szCs w:val="18"/>
      </w:rPr>
    </w:pPr>
    <w:r w:rsidRPr="001D58CC">
      <w:rPr>
        <w:rFonts w:ascii="Candara" w:hAnsi="Candara" w:cs="Cambria"/>
        <w:b/>
        <w:sz w:val="28"/>
        <w:szCs w:val="18"/>
      </w:rPr>
      <w:tab/>
    </w:r>
  </w:p>
  <w:p w:rsidR="008E6C9B" w:rsidRDefault="008E6C9B" w:rsidP="008E6C9B">
    <w:pPr>
      <w:tabs>
        <w:tab w:val="left" w:pos="-1620"/>
        <w:tab w:val="left" w:pos="2160"/>
      </w:tabs>
      <w:rPr>
        <w:rFonts w:ascii="Candara" w:hAnsi="Candara" w:cs="Cambria"/>
        <w:b/>
        <w:sz w:val="28"/>
        <w:szCs w:val="18"/>
      </w:rPr>
    </w:pPr>
  </w:p>
  <w:p w:rsidR="008E6C9B" w:rsidRDefault="008E6C9B" w:rsidP="008E6C9B">
    <w:pPr>
      <w:tabs>
        <w:tab w:val="left" w:pos="-1620"/>
        <w:tab w:val="left" w:pos="2160"/>
      </w:tabs>
      <w:rPr>
        <w:rFonts w:ascii="Candara" w:hAnsi="Candara" w:cs="Cambria"/>
        <w:b/>
        <w:sz w:val="28"/>
        <w:szCs w:val="18"/>
      </w:rPr>
    </w:pPr>
  </w:p>
  <w:p w:rsidR="008E6C9B" w:rsidRPr="001D58CC" w:rsidRDefault="008E6C9B" w:rsidP="008E6C9B">
    <w:pPr>
      <w:tabs>
        <w:tab w:val="left" w:pos="-1620"/>
        <w:tab w:val="left" w:pos="2160"/>
      </w:tabs>
      <w:rPr>
        <w:rFonts w:ascii="Candara" w:hAnsi="Candara" w:cs="Cambria"/>
        <w:b/>
        <w:sz w:val="28"/>
        <w:szCs w:val="18"/>
      </w:rPr>
    </w:pPr>
    <w:r w:rsidRPr="001D58CC">
      <w:rPr>
        <w:rFonts w:ascii="Candara" w:hAnsi="Candara" w:cs="Cambria"/>
        <w:b/>
        <w:sz w:val="28"/>
        <w:szCs w:val="18"/>
      </w:rPr>
      <w:t>QBE International Markets</w:t>
    </w:r>
  </w:p>
  <w:p w:rsidR="008E6C9B" w:rsidRPr="001D58CC" w:rsidRDefault="008E6C9B" w:rsidP="008E6C9B">
    <w:pPr>
      <w:tabs>
        <w:tab w:val="left" w:pos="-1620"/>
        <w:tab w:val="left" w:pos="2160"/>
      </w:tabs>
      <w:spacing w:line="220" w:lineRule="exact"/>
      <w:rPr>
        <w:rFonts w:ascii="Candara" w:hAnsi="Candara" w:cs="Cambria"/>
        <w:b/>
        <w:szCs w:val="18"/>
      </w:rPr>
    </w:pPr>
    <w:r w:rsidRPr="001D58CC">
      <w:rPr>
        <w:rFonts w:ascii="Candara" w:hAnsi="Candara" w:cs="Cambria"/>
        <w:b/>
        <w:szCs w:val="18"/>
      </w:rPr>
      <w:t>601 Poydras Street Suite 2215, New Orleans, LA 70130</w:t>
    </w:r>
  </w:p>
  <w:p w:rsidR="008E6C9B" w:rsidRPr="008E6C9B" w:rsidRDefault="008E6C9B" w:rsidP="008E6C9B">
    <w:pPr>
      <w:tabs>
        <w:tab w:val="left" w:pos="-1620"/>
        <w:tab w:val="left" w:pos="2160"/>
      </w:tabs>
      <w:spacing w:line="220" w:lineRule="exact"/>
      <w:rPr>
        <w:rStyle w:val="Hyperlink"/>
        <w:rFonts w:asciiTheme="minorHAnsi" w:hAnsiTheme="minorHAnsi"/>
        <w:color w:val="0563C1"/>
      </w:rPr>
    </w:pPr>
    <w:r w:rsidRPr="001D58CC">
      <w:rPr>
        <w:rFonts w:ascii="Candara" w:hAnsi="Candara" w:cs="Cambria"/>
        <w:b/>
        <w:szCs w:val="18"/>
      </w:rPr>
      <w:t xml:space="preserve">Phone:   </w:t>
    </w:r>
    <w:r>
      <w:rPr>
        <w:rFonts w:ascii="Candara" w:hAnsi="Candara" w:cs="Cambria"/>
        <w:b/>
        <w:szCs w:val="18"/>
      </w:rPr>
      <w:t>504-210-3620</w:t>
    </w:r>
    <w:r>
      <w:rPr>
        <w:rFonts w:ascii="Candara" w:hAnsi="Candara" w:cs="Cambria"/>
        <w:b/>
        <w:szCs w:val="18"/>
      </w:rPr>
      <w:tab/>
    </w:r>
    <w:r>
      <w:rPr>
        <w:rFonts w:ascii="Candara" w:hAnsi="Candara" w:cs="Cambria"/>
        <w:b/>
        <w:szCs w:val="18"/>
      </w:rPr>
      <w:tab/>
    </w:r>
    <w:r>
      <w:rPr>
        <w:rFonts w:ascii="Candara" w:hAnsi="Candara" w:cs="Cambria"/>
        <w:b/>
        <w:szCs w:val="18"/>
      </w:rPr>
      <w:tab/>
    </w:r>
    <w:r>
      <w:rPr>
        <w:rFonts w:ascii="Candara" w:hAnsi="Candara" w:cs="Cambria"/>
        <w:b/>
        <w:szCs w:val="18"/>
      </w:rPr>
      <w:tab/>
    </w:r>
    <w:r>
      <w:rPr>
        <w:rFonts w:ascii="Candara" w:hAnsi="Candara" w:cs="Cambria"/>
        <w:b/>
        <w:szCs w:val="18"/>
      </w:rPr>
      <w:tab/>
      <w:t xml:space="preserve">               </w:t>
    </w:r>
    <w:r w:rsidRPr="001D58CC">
      <w:rPr>
        <w:rFonts w:ascii="Candara" w:hAnsi="Candara" w:cs="Cambria"/>
        <w:b/>
        <w:szCs w:val="18"/>
      </w:rPr>
      <w:tab/>
    </w:r>
    <w:r w:rsidRPr="001D58CC">
      <w:rPr>
        <w:rFonts w:ascii="Candara" w:hAnsi="Candara" w:cs="Cambria"/>
        <w:b/>
        <w:szCs w:val="18"/>
      </w:rPr>
      <w:tab/>
    </w:r>
    <w:r>
      <w:rPr>
        <w:rFonts w:ascii="Candara" w:hAnsi="Candara" w:cs="Cambria"/>
        <w:b/>
        <w:szCs w:val="18"/>
      </w:rPr>
      <w:tab/>
    </w:r>
    <w:r>
      <w:rPr>
        <w:rFonts w:ascii="Candara" w:hAnsi="Candara" w:cs="Cambria"/>
        <w:b/>
        <w:szCs w:val="18"/>
      </w:rPr>
      <w:tab/>
    </w:r>
    <w:r>
      <w:rPr>
        <w:rFonts w:ascii="Candara" w:hAnsi="Candara" w:cs="Cambria"/>
        <w:b/>
        <w:szCs w:val="18"/>
      </w:rPr>
      <w:tab/>
    </w:r>
    <w:r w:rsidRPr="001D58CC">
      <w:rPr>
        <w:rFonts w:ascii="Candara" w:hAnsi="Candara" w:cs="Cambria"/>
        <w:b/>
        <w:szCs w:val="18"/>
      </w:rPr>
      <w:t>Website</w:t>
    </w:r>
    <w:r w:rsidRPr="008E6C9B">
      <w:rPr>
        <w:rFonts w:asciiTheme="minorHAnsi" w:hAnsiTheme="minorHAnsi" w:cs="Cambria"/>
        <w:b/>
        <w:szCs w:val="18"/>
      </w:rPr>
      <w:t xml:space="preserve">:    </w:t>
    </w:r>
    <w:hyperlink r:id="rId2" w:history="1">
      <w:r w:rsidRPr="008E6C9B">
        <w:rPr>
          <w:rStyle w:val="Hyperlink"/>
          <w:rFonts w:asciiTheme="minorHAnsi" w:hAnsiTheme="minorHAnsi"/>
          <w:color w:val="0563C1"/>
        </w:rPr>
        <w:t>www.qbeim.com</w:t>
      </w:r>
    </w:hyperlink>
  </w:p>
  <w:p w:rsidR="008E6C9B" w:rsidRPr="001D58CC" w:rsidRDefault="008E6C9B" w:rsidP="008E6C9B">
    <w:pPr>
      <w:tabs>
        <w:tab w:val="left" w:pos="-1620"/>
        <w:tab w:val="left" w:pos="2160"/>
      </w:tabs>
      <w:spacing w:line="220" w:lineRule="exact"/>
      <w:rPr>
        <w:rFonts w:ascii="Candara" w:hAnsi="Candara" w:cs="Cambria"/>
        <w:b/>
        <w:szCs w:val="18"/>
      </w:rPr>
    </w:pPr>
  </w:p>
  <w:p w:rsidR="008E6C9B" w:rsidRPr="001D584E" w:rsidRDefault="008E6C9B" w:rsidP="008E6C9B">
    <w:pPr>
      <w:pBdr>
        <w:bottom w:val="single" w:sz="4" w:space="1" w:color="auto"/>
      </w:pBdr>
      <w:tabs>
        <w:tab w:val="left" w:pos="2160"/>
        <w:tab w:val="center" w:pos="4680"/>
        <w:tab w:val="right" w:pos="9360"/>
      </w:tabs>
      <w:rPr>
        <w:rFonts w:ascii="Arial" w:eastAsia="Arial" w:hAnsi="Arial"/>
        <w:sz w:val="18"/>
        <w:szCs w:val="18"/>
      </w:rPr>
    </w:pPr>
  </w:p>
  <w:p w:rsidR="008E6C9B" w:rsidRDefault="008E6C9B" w:rsidP="008E6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32F"/>
    <w:multiLevelType w:val="hybridMultilevel"/>
    <w:tmpl w:val="162C1CFE"/>
    <w:lvl w:ilvl="0" w:tplc="C9F42064">
      <w:start w:val="8"/>
      <w:numFmt w:val="decimal"/>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 w15:restartNumberingAfterBreak="0">
    <w:nsid w:val="1AD80665"/>
    <w:multiLevelType w:val="multilevel"/>
    <w:tmpl w:val="D5408438"/>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1"/>
      <w:numFmt w:val="decimal"/>
      <w:lvlText w:val="%1.%2"/>
      <w:legacy w:legacy="1" w:legacySpace="0" w:legacyIndent="360"/>
      <w:lvlJc w:val="left"/>
      <w:pPr>
        <w:ind w:left="540" w:hanging="360"/>
      </w:pPr>
      <w:rPr>
        <w:rFonts w:ascii="Times New Roman" w:hAnsi="Times New Roman" w:cs="Times New Roman" w:hint="default"/>
        <w:color w:val="000080"/>
        <w:sz w:val="24"/>
        <w:szCs w:val="24"/>
      </w:rPr>
    </w:lvl>
    <w:lvl w:ilvl="2">
      <w:start w:val="1"/>
      <w:numFmt w:val="decimal"/>
      <w:lvlText w:val="%1.%2.%3"/>
      <w:legacy w:legacy="1" w:legacySpace="0" w:legacyIndent="360"/>
      <w:lvlJc w:val="left"/>
      <w:pPr>
        <w:ind w:left="1260" w:hanging="360"/>
      </w:pPr>
      <w:rPr>
        <w:rFonts w:ascii="Times New Roman" w:hAnsi="Times New Roman" w:cs="Times New Roman" w:hint="default"/>
        <w:b/>
        <w:color w:val="000080"/>
        <w:sz w:val="24"/>
        <w:szCs w:val="24"/>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numFmt w:val="none"/>
      <w:lvlText w:val=""/>
      <w:legacy w:legacy="1" w:legacySpace="0" w:legacyIndent="360"/>
      <w:lvlJc w:val="left"/>
      <w:pPr>
        <w:ind w:left="2160" w:hanging="360"/>
      </w:pPr>
      <w:rPr>
        <w:rFonts w:ascii="Times New Roman" w:hAnsi="Times New Roman" w:cs="Times New Roman" w:hint="default"/>
      </w:rPr>
    </w:lvl>
    <w:lvl w:ilvl="6">
      <w:numFmt w:val="none"/>
      <w:lvlText w:val=""/>
      <w:legacy w:legacy="1" w:legacySpace="0" w:legacyIndent="360"/>
      <w:lvlJc w:val="left"/>
      <w:pPr>
        <w:ind w:left="2520" w:hanging="360"/>
      </w:pPr>
      <w:rPr>
        <w:rFonts w:ascii="Times New Roman" w:hAnsi="Times New Roman" w:cs="Times New Roman" w:hint="default"/>
      </w:rPr>
    </w:lvl>
    <w:lvl w:ilvl="7">
      <w:numFmt w:val="none"/>
      <w:lvlText w:val=""/>
      <w:legacy w:legacy="1" w:legacySpace="0" w:legacyIndent="360"/>
      <w:lvlJc w:val="left"/>
      <w:pPr>
        <w:ind w:left="2880" w:hanging="360"/>
      </w:pPr>
      <w:rPr>
        <w:rFonts w:ascii="Times New Roman" w:hAnsi="Times New Roman" w:cs="Times New Roman" w:hint="default"/>
      </w:rPr>
    </w:lvl>
    <w:lvl w:ilvl="8">
      <w:numFmt w:val="none"/>
      <w:lvlText w:val=""/>
      <w:legacy w:legacy="1" w:legacySpace="0" w:legacyIndent="360"/>
      <w:lvlJc w:val="left"/>
      <w:pPr>
        <w:ind w:left="3240" w:hanging="360"/>
      </w:pPr>
      <w:rPr>
        <w:rFonts w:ascii="Times New Roman" w:hAnsi="Times New Roman" w:cs="Times New Roman" w:hint="default"/>
      </w:rPr>
    </w:lvl>
  </w:abstractNum>
  <w:abstractNum w:abstractNumId="2" w15:restartNumberingAfterBreak="0">
    <w:nsid w:val="1CB87E1C"/>
    <w:multiLevelType w:val="hybridMultilevel"/>
    <w:tmpl w:val="BE4E41E2"/>
    <w:lvl w:ilvl="0" w:tplc="E9A4EE1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103A6"/>
    <w:multiLevelType w:val="hybridMultilevel"/>
    <w:tmpl w:val="DC8A29C0"/>
    <w:lvl w:ilvl="0" w:tplc="19202FA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B7C33EB"/>
    <w:multiLevelType w:val="hybridMultilevel"/>
    <w:tmpl w:val="B480499A"/>
    <w:lvl w:ilvl="0" w:tplc="E6526E2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213EA"/>
    <w:multiLevelType w:val="hybridMultilevel"/>
    <w:tmpl w:val="D29C2AC6"/>
    <w:lvl w:ilvl="0" w:tplc="1DA494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09152E"/>
    <w:multiLevelType w:val="multilevel"/>
    <w:tmpl w:val="086686F8"/>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1"/>
      <w:numFmt w:val="decimal"/>
      <w:lvlText w:val="%1.%2"/>
      <w:legacy w:legacy="1" w:legacySpace="0" w:legacyIndent="360"/>
      <w:lvlJc w:val="left"/>
      <w:pPr>
        <w:ind w:left="36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numFmt w:val="none"/>
      <w:lvlText w:val=""/>
      <w:legacy w:legacy="1" w:legacySpace="0" w:legacyIndent="360"/>
      <w:lvlJc w:val="left"/>
      <w:pPr>
        <w:ind w:left="2160" w:hanging="360"/>
      </w:pPr>
      <w:rPr>
        <w:rFonts w:ascii="Times New Roman" w:hAnsi="Times New Roman" w:cs="Times New Roman" w:hint="default"/>
      </w:rPr>
    </w:lvl>
    <w:lvl w:ilvl="6">
      <w:numFmt w:val="none"/>
      <w:lvlText w:val=""/>
      <w:legacy w:legacy="1" w:legacySpace="0" w:legacyIndent="360"/>
      <w:lvlJc w:val="left"/>
      <w:pPr>
        <w:ind w:left="2520" w:hanging="360"/>
      </w:pPr>
      <w:rPr>
        <w:rFonts w:ascii="Times New Roman" w:hAnsi="Times New Roman" w:cs="Times New Roman" w:hint="default"/>
      </w:rPr>
    </w:lvl>
    <w:lvl w:ilvl="7">
      <w:numFmt w:val="none"/>
      <w:lvlText w:val=""/>
      <w:legacy w:legacy="1" w:legacySpace="0" w:legacyIndent="360"/>
      <w:lvlJc w:val="left"/>
      <w:pPr>
        <w:ind w:left="2880" w:hanging="360"/>
      </w:pPr>
      <w:rPr>
        <w:rFonts w:ascii="Times New Roman" w:hAnsi="Times New Roman" w:cs="Times New Roman" w:hint="default"/>
      </w:rPr>
    </w:lvl>
    <w:lvl w:ilvl="8">
      <w:numFmt w:val="none"/>
      <w:lvlText w:val=""/>
      <w:legacy w:legacy="1" w:legacySpace="0" w:legacyIndent="360"/>
      <w:lvlJc w:val="left"/>
      <w:pPr>
        <w:ind w:left="3240" w:hanging="360"/>
      </w:pPr>
      <w:rPr>
        <w:rFonts w:ascii="Times New Roman" w:hAnsi="Times New Roman" w:cs="Times New Roman" w:hint="default"/>
      </w:rPr>
    </w:lvl>
  </w:abstractNum>
  <w:abstractNum w:abstractNumId="7" w15:restartNumberingAfterBreak="0">
    <w:nsid w:val="7CDE168B"/>
    <w:multiLevelType w:val="hybridMultilevel"/>
    <w:tmpl w:val="C6985960"/>
    <w:lvl w:ilvl="0" w:tplc="12C4260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19"/>
    <w:rsid w:val="000E1CEC"/>
    <w:rsid w:val="00193697"/>
    <w:rsid w:val="00326692"/>
    <w:rsid w:val="00476F59"/>
    <w:rsid w:val="00774FE0"/>
    <w:rsid w:val="008D2EB8"/>
    <w:rsid w:val="008E6C9B"/>
    <w:rsid w:val="00BA5E17"/>
    <w:rsid w:val="00DF1DD7"/>
    <w:rsid w:val="00EB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5EE1BA-A831-4997-AA57-B53C70F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TableText">
    <w:name w:val="Table Text"/>
    <w:basedOn w:val="Normal"/>
    <w:rPr>
      <w:color w:val="0000FF"/>
      <w:sz w:val="24"/>
    </w:rPr>
  </w:style>
  <w:style w:type="paragraph" w:customStyle="1" w:styleId="Bullet">
    <w:name w:val="Bullet"/>
    <w:basedOn w:val="Normal"/>
    <w:rPr>
      <w:sz w:val="24"/>
    </w:rPr>
  </w:style>
  <w:style w:type="paragraph" w:customStyle="1" w:styleId="Subhead">
    <w:name w:val="Subhead"/>
    <w:basedOn w:val="Normal"/>
    <w:pPr>
      <w:spacing w:before="72" w:after="72"/>
    </w:pPr>
    <w:rPr>
      <w:b/>
      <w:i/>
      <w:sz w:val="24"/>
    </w:rPr>
  </w:style>
  <w:style w:type="paragraph" w:customStyle="1" w:styleId="NumberList">
    <w:name w:val="Number List"/>
    <w:basedOn w:val="Normal"/>
    <w:pPr>
      <w:ind w:left="720"/>
    </w:pPr>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SeqLevel1">
    <w:name w:val="Seq Level 1"/>
    <w:basedOn w:val="Normal"/>
    <w:rPr>
      <w:color w:val="0000FF"/>
      <w:sz w:val="24"/>
    </w:rPr>
  </w:style>
  <w:style w:type="paragraph" w:customStyle="1" w:styleId="SeqLevel2">
    <w:name w:val="Seq Level 2"/>
    <w:basedOn w:val="Normal"/>
    <w:rPr>
      <w:color w:val="0000FF"/>
      <w:sz w:val="24"/>
    </w:rPr>
  </w:style>
  <w:style w:type="paragraph" w:customStyle="1" w:styleId="SeqLevel3">
    <w:name w:val="Seq Level 3"/>
    <w:basedOn w:val="Normal"/>
    <w:rPr>
      <w:color w:val="0000FF"/>
      <w:sz w:val="24"/>
    </w:rPr>
  </w:style>
  <w:style w:type="paragraph" w:customStyle="1" w:styleId="SeqLevel4">
    <w:name w:val="Seq Level 4"/>
    <w:basedOn w:val="Normal"/>
    <w:rPr>
      <w:color w:val="0000FF"/>
      <w:sz w:val="24"/>
    </w:rPr>
  </w:style>
  <w:style w:type="paragraph" w:customStyle="1" w:styleId="SeqLevel5">
    <w:name w:val="Seq Level 5"/>
    <w:basedOn w:val="Normal"/>
    <w:rPr>
      <w:color w:val="0000FF"/>
      <w:sz w:val="24"/>
    </w:rPr>
  </w:style>
  <w:style w:type="paragraph" w:customStyle="1" w:styleId="SeqLevel6">
    <w:name w:val="Seq Level 6"/>
    <w:basedOn w:val="Normal"/>
    <w:rPr>
      <w:color w:val="0000FF"/>
      <w:sz w:val="24"/>
    </w:rPr>
  </w:style>
  <w:style w:type="paragraph" w:customStyle="1" w:styleId="SeqLevel7">
    <w:name w:val="Seq Level 7"/>
    <w:basedOn w:val="Normal"/>
    <w:rPr>
      <w:color w:val="0000FF"/>
      <w:sz w:val="24"/>
    </w:rPr>
  </w:style>
  <w:style w:type="paragraph" w:customStyle="1" w:styleId="SeqLevel8">
    <w:name w:val="Seq Level 8"/>
    <w:basedOn w:val="Normal"/>
    <w:rPr>
      <w:color w:val="0000FF"/>
      <w:sz w:val="24"/>
    </w:rPr>
  </w:style>
  <w:style w:type="paragraph" w:customStyle="1" w:styleId="SeqLevel9">
    <w:name w:val="Seq Level 9"/>
    <w:basedOn w:val="Normal"/>
    <w:rPr>
      <w:color w:val="0000FF"/>
      <w:sz w:val="24"/>
    </w:rPr>
  </w:style>
  <w:style w:type="paragraph" w:customStyle="1" w:styleId="WPBullets">
    <w:name w:val="WP Bullets"/>
    <w:basedOn w:val="Normal"/>
    <w:rPr>
      <w:color w:val="0000FF"/>
      <w:sz w:val="24"/>
    </w:rPr>
  </w:style>
  <w:style w:type="paragraph" w:customStyle="1" w:styleId="Outline1">
    <w:name w:val="Outline 1"/>
    <w:basedOn w:val="Normal"/>
    <w:pPr>
      <w:spacing w:before="144" w:after="144"/>
    </w:pPr>
    <w:rPr>
      <w:rFonts w:ascii="Arial" w:hAnsi="Arial"/>
      <w:b/>
      <w:color w:val="FF0000"/>
      <w:sz w:val="28"/>
    </w:rPr>
  </w:style>
  <w:style w:type="paragraph" w:customStyle="1" w:styleId="Outline2">
    <w:name w:val="Outline 2"/>
    <w:basedOn w:val="Normal"/>
    <w:pPr>
      <w:spacing w:after="144"/>
    </w:pPr>
    <w:rPr>
      <w:rFonts w:ascii="Arial" w:hAnsi="Arial"/>
      <w:b/>
      <w:color w:val="FF0000"/>
      <w:sz w:val="24"/>
    </w:rPr>
  </w:style>
  <w:style w:type="paragraph" w:customStyle="1" w:styleId="Outline3">
    <w:name w:val="Outline 3"/>
    <w:basedOn w:val="Normal"/>
    <w:pPr>
      <w:spacing w:after="144"/>
    </w:pPr>
    <w:rPr>
      <w:rFonts w:ascii="Arial" w:hAnsi="Arial"/>
      <w:color w:val="FF0000"/>
      <w:sz w:val="24"/>
    </w:rPr>
  </w:style>
  <w:style w:type="paragraph" w:customStyle="1" w:styleId="Outline4">
    <w:name w:val="Outline 4"/>
    <w:basedOn w:val="Normal"/>
    <w:pPr>
      <w:spacing w:after="72"/>
    </w:pPr>
    <w:rPr>
      <w:rFonts w:ascii="Arial" w:hAnsi="Arial"/>
      <w:color w:val="FF0000"/>
      <w:sz w:val="24"/>
    </w:rPr>
  </w:style>
  <w:style w:type="paragraph" w:customStyle="1" w:styleId="Outline5">
    <w:name w:val="Outline 5"/>
    <w:basedOn w:val="Normal"/>
    <w:pPr>
      <w:spacing w:after="72"/>
    </w:pPr>
    <w:rPr>
      <w:rFonts w:ascii="Arial" w:hAnsi="Arial"/>
      <w:sz w:val="24"/>
    </w:rPr>
  </w:style>
  <w:style w:type="paragraph" w:customStyle="1" w:styleId="DefaultText">
    <w:name w:val="Default Text"/>
    <w:basedOn w:val="Normal"/>
    <w:rPr>
      <w:color w:val="0000FF"/>
      <w:sz w:val="24"/>
    </w:rPr>
  </w:style>
  <w:style w:type="paragraph" w:styleId="BodyText">
    <w:name w:val="Body Text"/>
    <w:rPr>
      <w:color w:val="000000"/>
      <w:sz w:val="24"/>
    </w:rPr>
  </w:style>
  <w:style w:type="character" w:customStyle="1" w:styleId="HeaderChar">
    <w:name w:val="Header Char"/>
    <w:basedOn w:val="DefaultParagraphFont"/>
    <w:link w:val="Header"/>
    <w:uiPriority w:val="99"/>
    <w:rsid w:val="008E6C9B"/>
    <w:rPr>
      <w:sz w:val="24"/>
    </w:rPr>
  </w:style>
  <w:style w:type="character" w:styleId="Hyperlink">
    <w:name w:val="Hyperlink"/>
    <w:uiPriority w:val="99"/>
    <w:unhideWhenUsed/>
    <w:rsid w:val="008E6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611">
      <w:bodyDiv w:val="1"/>
      <w:marLeft w:val="0"/>
      <w:marRight w:val="0"/>
      <w:marTop w:val="0"/>
      <w:marBottom w:val="0"/>
      <w:divBdr>
        <w:top w:val="none" w:sz="0" w:space="0" w:color="auto"/>
        <w:left w:val="none" w:sz="0" w:space="0" w:color="auto"/>
        <w:bottom w:val="none" w:sz="0" w:space="0" w:color="auto"/>
        <w:right w:val="none" w:sz="0" w:space="0" w:color="auto"/>
      </w:divBdr>
    </w:div>
    <w:div w:id="310644265">
      <w:bodyDiv w:val="1"/>
      <w:marLeft w:val="0"/>
      <w:marRight w:val="0"/>
      <w:marTop w:val="0"/>
      <w:marBottom w:val="0"/>
      <w:divBdr>
        <w:top w:val="none" w:sz="0" w:space="0" w:color="auto"/>
        <w:left w:val="none" w:sz="0" w:space="0" w:color="auto"/>
        <w:bottom w:val="none" w:sz="0" w:space="0" w:color="auto"/>
        <w:right w:val="none" w:sz="0" w:space="0" w:color="auto"/>
      </w:divBdr>
    </w:div>
    <w:div w:id="655299865">
      <w:bodyDiv w:val="1"/>
      <w:marLeft w:val="0"/>
      <w:marRight w:val="0"/>
      <w:marTop w:val="0"/>
      <w:marBottom w:val="0"/>
      <w:divBdr>
        <w:top w:val="none" w:sz="0" w:space="0" w:color="auto"/>
        <w:left w:val="none" w:sz="0" w:space="0" w:color="auto"/>
        <w:bottom w:val="none" w:sz="0" w:space="0" w:color="auto"/>
        <w:right w:val="none" w:sz="0" w:space="0" w:color="auto"/>
      </w:divBdr>
    </w:div>
    <w:div w:id="693381180">
      <w:bodyDiv w:val="1"/>
      <w:marLeft w:val="0"/>
      <w:marRight w:val="0"/>
      <w:marTop w:val="0"/>
      <w:marBottom w:val="0"/>
      <w:divBdr>
        <w:top w:val="none" w:sz="0" w:space="0" w:color="auto"/>
        <w:left w:val="none" w:sz="0" w:space="0" w:color="auto"/>
        <w:bottom w:val="none" w:sz="0" w:space="0" w:color="auto"/>
        <w:right w:val="none" w:sz="0" w:space="0" w:color="auto"/>
      </w:divBdr>
    </w:div>
    <w:div w:id="789125036">
      <w:bodyDiv w:val="1"/>
      <w:marLeft w:val="0"/>
      <w:marRight w:val="0"/>
      <w:marTop w:val="0"/>
      <w:marBottom w:val="0"/>
      <w:divBdr>
        <w:top w:val="none" w:sz="0" w:space="0" w:color="auto"/>
        <w:left w:val="none" w:sz="0" w:space="0" w:color="auto"/>
        <w:bottom w:val="none" w:sz="0" w:space="0" w:color="auto"/>
        <w:right w:val="none" w:sz="0" w:space="0" w:color="auto"/>
      </w:divBdr>
    </w:div>
    <w:div w:id="1231968146">
      <w:bodyDiv w:val="1"/>
      <w:marLeft w:val="0"/>
      <w:marRight w:val="0"/>
      <w:marTop w:val="0"/>
      <w:marBottom w:val="0"/>
      <w:divBdr>
        <w:top w:val="none" w:sz="0" w:space="0" w:color="auto"/>
        <w:left w:val="none" w:sz="0" w:space="0" w:color="auto"/>
        <w:bottom w:val="none" w:sz="0" w:space="0" w:color="auto"/>
        <w:right w:val="none" w:sz="0" w:space="0" w:color="auto"/>
      </w:divBdr>
    </w:div>
    <w:div w:id="1373772408">
      <w:bodyDiv w:val="1"/>
      <w:marLeft w:val="0"/>
      <w:marRight w:val="0"/>
      <w:marTop w:val="0"/>
      <w:marBottom w:val="0"/>
      <w:divBdr>
        <w:top w:val="none" w:sz="0" w:space="0" w:color="auto"/>
        <w:left w:val="none" w:sz="0" w:space="0" w:color="auto"/>
        <w:bottom w:val="none" w:sz="0" w:space="0" w:color="auto"/>
        <w:right w:val="none" w:sz="0" w:space="0" w:color="auto"/>
      </w:divBdr>
    </w:div>
    <w:div w:id="1430464695">
      <w:bodyDiv w:val="1"/>
      <w:marLeft w:val="0"/>
      <w:marRight w:val="0"/>
      <w:marTop w:val="0"/>
      <w:marBottom w:val="0"/>
      <w:divBdr>
        <w:top w:val="none" w:sz="0" w:space="0" w:color="auto"/>
        <w:left w:val="none" w:sz="0" w:space="0" w:color="auto"/>
        <w:bottom w:val="none" w:sz="0" w:space="0" w:color="auto"/>
        <w:right w:val="none" w:sz="0" w:space="0" w:color="auto"/>
      </w:divBdr>
    </w:div>
    <w:div w:id="1446072857">
      <w:bodyDiv w:val="1"/>
      <w:marLeft w:val="0"/>
      <w:marRight w:val="0"/>
      <w:marTop w:val="0"/>
      <w:marBottom w:val="0"/>
      <w:divBdr>
        <w:top w:val="none" w:sz="0" w:space="0" w:color="auto"/>
        <w:left w:val="none" w:sz="0" w:space="0" w:color="auto"/>
        <w:bottom w:val="none" w:sz="0" w:space="0" w:color="auto"/>
        <w:right w:val="none" w:sz="0" w:space="0" w:color="auto"/>
      </w:divBdr>
    </w:div>
    <w:div w:id="2049604605">
      <w:bodyDiv w:val="1"/>
      <w:marLeft w:val="0"/>
      <w:marRight w:val="0"/>
      <w:marTop w:val="0"/>
      <w:marBottom w:val="0"/>
      <w:divBdr>
        <w:top w:val="none" w:sz="0" w:space="0" w:color="auto"/>
        <w:left w:val="none" w:sz="0" w:space="0" w:color="auto"/>
        <w:bottom w:val="none" w:sz="0" w:space="0" w:color="auto"/>
        <w:right w:val="none" w:sz="0" w:space="0" w:color="auto"/>
      </w:divBdr>
    </w:div>
    <w:div w:id="20597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qbei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Burnett &amp; Company, Inc</vt:lpstr>
    </vt:vector>
  </TitlesOfParts>
  <Company>Burnett &amp; Company, Inc.</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Burnett &amp; Company, Inc</dc:title>
  <dc:subject/>
  <dc:creator>JBURKE</dc:creator>
  <cp:keywords/>
  <cp:lastModifiedBy>Michael Trouard</cp:lastModifiedBy>
  <cp:revision>4</cp:revision>
  <cp:lastPrinted>2008-05-28T00:50:00Z</cp:lastPrinted>
  <dcterms:created xsi:type="dcterms:W3CDTF">2018-01-12T13:57:00Z</dcterms:created>
  <dcterms:modified xsi:type="dcterms:W3CDTF">2018-01-12T14:11:00Z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2116327692</vt:i4>
  </property>
  <property fmtid="{D5CDD505-2E9C-101B-9397-08002B2CF9AE}" pid="3" name="_EmailSubject">
    <vt:lpwstr>MEL App</vt:lpwstr>
  </property>
  <property fmtid="{D5CDD505-2E9C-101B-9397-08002B2CF9AE}" pid="4" name="_AuthorEmail">
    <vt:lpwstr>jburke@bcoinc.com</vt:lpwstr>
  </property>
  <property fmtid="{D5CDD505-2E9C-101B-9397-08002B2CF9AE}" pid="5" name="_AuthorEmailDisplayName">
    <vt:lpwstr>John Burke</vt:lpwstr>
  </property>
  <property fmtid="{D5CDD505-2E9C-101B-9397-08002B2CF9AE}" pid="6" name="_ReviewingToolsShownOnce">
    <vt:lpwstr/>
  </property>
</Properties>
</file>